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42BFE29" w14:textId="0494C0E2" w:rsidR="00A5711F" w:rsidRPr="00A5711F" w:rsidRDefault="00A5711F" w:rsidP="00A5711F">
      <w:pPr>
        <w:jc w:val="center"/>
        <w:rPr>
          <w:sz w:val="32"/>
          <w:szCs w:val="32"/>
        </w:rPr>
      </w:pPr>
      <w:r w:rsidRPr="00A5711F">
        <w:rPr>
          <w:sz w:val="32"/>
          <w:szCs w:val="32"/>
        </w:rPr>
        <w:t>Release Longo</w:t>
      </w:r>
    </w:p>
    <w:p w14:paraId="0445C23C" w14:textId="42B11470" w:rsidR="00A5711F" w:rsidRPr="000316A6" w:rsidRDefault="00A5711F" w:rsidP="00A5711F">
      <w:pPr>
        <w:jc w:val="center"/>
        <w:rPr>
          <w:b/>
          <w:bCs/>
          <w:sz w:val="44"/>
          <w:szCs w:val="44"/>
        </w:rPr>
      </w:pPr>
      <w:r w:rsidRPr="000316A6">
        <w:rPr>
          <w:b/>
          <w:bCs/>
          <w:sz w:val="44"/>
          <w:szCs w:val="44"/>
        </w:rPr>
        <w:t>Guerreiros da Província</w:t>
      </w:r>
    </w:p>
    <w:p w14:paraId="272C8DF7" w14:textId="3686B789" w:rsidR="00A5711F" w:rsidRDefault="00A5711F" w:rsidP="00A5711F">
      <w:pPr>
        <w:jc w:val="center"/>
        <w:rPr>
          <w:b/>
          <w:bCs/>
          <w:sz w:val="24"/>
          <w:szCs w:val="24"/>
        </w:rPr>
      </w:pPr>
      <w:r w:rsidRPr="00A5711F">
        <w:rPr>
          <w:b/>
          <w:bCs/>
          <w:sz w:val="24"/>
          <w:szCs w:val="24"/>
        </w:rPr>
        <w:t>A jornada épica da Força Expedicionária Brasileira</w:t>
      </w:r>
    </w:p>
    <w:p w14:paraId="6B2C45D6" w14:textId="77777777" w:rsidR="000316A6" w:rsidRPr="00A5711F" w:rsidRDefault="000316A6" w:rsidP="00A5711F">
      <w:pPr>
        <w:jc w:val="center"/>
        <w:rPr>
          <w:b/>
          <w:bCs/>
        </w:rPr>
      </w:pPr>
    </w:p>
    <w:p w14:paraId="550C1B54" w14:textId="3492E66C" w:rsidR="00A5711F" w:rsidRPr="004C3130" w:rsidRDefault="000316A6" w:rsidP="00A5711F">
      <w:pPr>
        <w:jc w:val="center"/>
        <w:rPr>
          <w:rFonts w:ascii="Minion Pro" w:hAnsi="Minion Pro"/>
          <w:b/>
          <w:bCs/>
          <w:color w:val="004F88"/>
          <w:sz w:val="32"/>
          <w:szCs w:val="32"/>
        </w:rPr>
      </w:pPr>
      <w:r w:rsidRPr="004C3130">
        <w:rPr>
          <w:rFonts w:ascii="Minion Pro" w:hAnsi="Minion Pro"/>
          <w:b/>
          <w:bCs/>
          <w:color w:val="004F88"/>
          <w:sz w:val="32"/>
          <w:szCs w:val="32"/>
        </w:rPr>
        <w:t>Opção 1</w:t>
      </w:r>
    </w:p>
    <w:p w14:paraId="64B5DBC4" w14:textId="77777777" w:rsidR="004C3130" w:rsidRDefault="00A5711F" w:rsidP="004C3130">
      <w:pPr>
        <w:ind w:firstLine="284"/>
        <w:rPr>
          <w:rFonts w:ascii="Minion Pro" w:hAnsi="Minion Pro"/>
        </w:rPr>
      </w:pPr>
      <w:r w:rsidRPr="00A5711F">
        <w:rPr>
          <w:rFonts w:ascii="Minion Pro" w:hAnsi="Minion Pro"/>
          <w:b/>
          <w:bCs/>
        </w:rPr>
        <w:t>JAMAIS A GENTE BRASILEIRA </w:t>
      </w:r>
      <w:r w:rsidRPr="00A5711F">
        <w:rPr>
          <w:rFonts w:ascii="Minion Pro" w:hAnsi="Minion Pro"/>
        </w:rPr>
        <w:t>se viu confrontada com desafio similar: lutar em outro continente contra a temida máquina de guerra nazista, a desconfiança dos aliados e o desprezo dos inimigos.</w:t>
      </w:r>
    </w:p>
    <w:p w14:paraId="52F77640" w14:textId="77777777" w:rsidR="004C3130" w:rsidRDefault="00A5711F" w:rsidP="004C3130">
      <w:pPr>
        <w:ind w:firstLine="284"/>
        <w:rPr>
          <w:rFonts w:ascii="Minion Pro" w:hAnsi="Minion Pro"/>
        </w:rPr>
      </w:pPr>
      <w:r w:rsidRPr="00A5711F">
        <w:rPr>
          <w:rFonts w:ascii="Minion Pro" w:hAnsi="Minion Pro"/>
        </w:rPr>
        <w:t>Quando os pracinhas desembarcaram na Itália, um fotógrafo inglês apontou sua câmera para alguns negros e mulatos entre a soldadesca. Depois, legendou a foto: “Tropas de nativos estavam entre as forças brasileiras”.</w:t>
      </w:r>
    </w:p>
    <w:p w14:paraId="7341828C" w14:textId="77777777" w:rsidR="004C3130" w:rsidRDefault="00A5711F" w:rsidP="004C3130">
      <w:pPr>
        <w:ind w:firstLine="284"/>
        <w:rPr>
          <w:rFonts w:ascii="Minion Pro" w:hAnsi="Minion Pro"/>
        </w:rPr>
      </w:pPr>
      <w:r w:rsidRPr="00A5711F">
        <w:rPr>
          <w:rFonts w:ascii="Minion Pro" w:hAnsi="Minion Pro"/>
        </w:rPr>
        <w:t xml:space="preserve">“Atenção! Soldados do III </w:t>
      </w:r>
      <w:r w:rsidRPr="00A5711F">
        <w:rPr>
          <w:rFonts w:ascii="Minion Pro" w:hAnsi="Minion Pro"/>
          <w:i/>
          <w:iCs/>
        </w:rPr>
        <w:t>Reich</w:t>
      </w:r>
      <w:r w:rsidRPr="00A5711F">
        <w:rPr>
          <w:rFonts w:ascii="Minion Pro" w:hAnsi="Minion Pro"/>
        </w:rPr>
        <w:t>. Acaba de desembarcar em Nápoles um exército de sifilíticos”, anunciou a Rádio de Berlim. “Os brasileiros vêm aí. São negros que andam nus, usam argolas no nariz, nas orelhas e comem crianças vivas”, disseminou a propaganda nazista.</w:t>
      </w:r>
    </w:p>
    <w:p w14:paraId="00425F50" w14:textId="77777777" w:rsidR="004C3130" w:rsidRDefault="00A5711F" w:rsidP="004C3130">
      <w:pPr>
        <w:ind w:firstLine="284"/>
        <w:rPr>
          <w:rFonts w:ascii="Minion Pro" w:hAnsi="Minion Pro"/>
        </w:rPr>
      </w:pPr>
      <w:r w:rsidRPr="00A5711F">
        <w:rPr>
          <w:rFonts w:ascii="Minion Pro" w:hAnsi="Minion Pro"/>
        </w:rPr>
        <w:t>“O seu porte não corresponde à dura resistência física adquirida durante o treino nas selvas da sua pátria”, assim um artigo de revista americana descreveu o soldado da Força Expedicionária Brasileira: um silvícola fardado. O general Marshall avaliou o projeto da expedição como uma “dor de cabeça adicional”; a diplomacia britânica considerou-o uma hipótese absurda.</w:t>
      </w:r>
    </w:p>
    <w:p w14:paraId="58AD0ECB" w14:textId="77777777" w:rsidR="004C3130" w:rsidRDefault="00A5711F" w:rsidP="004C3130">
      <w:pPr>
        <w:ind w:firstLine="284"/>
        <w:rPr>
          <w:rFonts w:ascii="Minion Pro" w:hAnsi="Minion Pro"/>
        </w:rPr>
      </w:pPr>
      <w:r w:rsidRPr="00A5711F">
        <w:rPr>
          <w:rFonts w:ascii="Minion Pro" w:hAnsi="Minion Pro"/>
        </w:rPr>
        <w:t>Mesmo no Brasil, poucos afiançaram o poder combativo dos rapazes provincianos, estigmatizados pelo estereótipo do "Jeca Tatu". Que chance teriam os caboclos sertanejos na luta contra as hordas arianas de Adolf Hitler?</w:t>
      </w:r>
    </w:p>
    <w:p w14:paraId="48330AF7" w14:textId="77777777" w:rsidR="004C3130" w:rsidRDefault="00A5711F" w:rsidP="004C3130">
      <w:pPr>
        <w:ind w:firstLine="284"/>
        <w:rPr>
          <w:rFonts w:ascii="Minion Pro" w:hAnsi="Minion Pro"/>
        </w:rPr>
      </w:pPr>
      <w:r w:rsidRPr="00A5711F">
        <w:rPr>
          <w:rFonts w:ascii="Minion Pro" w:hAnsi="Minion Pro"/>
        </w:rPr>
        <w:t>Este livro retrata a jornada épica dos “bárbaros” escolhidos para lutar pelo País durante a Segunda Guerra Mundial. Reproduz a trajetória de jovens confrontados por desafios monumentais, encarregados de intervir no destino da Humanidade. De nortear uma civilização que perdera o rumo.</w:t>
      </w:r>
    </w:p>
    <w:p w14:paraId="7E83F061" w14:textId="521A13A5" w:rsidR="004C3130" w:rsidRDefault="00140144" w:rsidP="004C3130">
      <w:pPr>
        <w:ind w:firstLine="284"/>
        <w:rPr>
          <w:rFonts w:ascii="Minion Pro" w:hAnsi="Minion Pro"/>
        </w:rPr>
      </w:pPr>
      <w:hyperlink r:id="rId5" w:history="1">
        <w:r w:rsidR="00A5711F" w:rsidRPr="00140144">
          <w:rPr>
            <w:rStyle w:val="Hyperlink"/>
            <w:rFonts w:ascii="Minion Pro" w:hAnsi="Minion Pro"/>
            <w:b/>
            <w:bCs/>
          </w:rPr>
          <w:t>Guerreiros da Província</w:t>
        </w:r>
        <w:r w:rsidR="00A5711F" w:rsidRPr="00140144">
          <w:rPr>
            <w:rStyle w:val="Hyperlink"/>
            <w:rFonts w:ascii="Minion Pro" w:hAnsi="Minion Pro"/>
          </w:rPr>
          <w:t> </w:t>
        </w:r>
      </w:hyperlink>
      <w:r w:rsidR="00A5711F" w:rsidRPr="00A5711F">
        <w:rPr>
          <w:rFonts w:ascii="Minion Pro" w:hAnsi="Minion Pro"/>
        </w:rPr>
        <w:t>não apenas revisita os antecedentes do envolvimento bélico nacional, expondo segredos políticos e diplomáticos surpreendentes, mas também conta a experiência única de jovens nascidos nas pequenas localidades do interior do País. Por meio de uma narrativa envolvente, fundamentada e minuciosa, condensa quase 20 anos de pesquisas e entrevistas com dezenas de veteranos da FEB, resgatando a trajetória dos expedicionários antes e durante os combates travados na Toscana.</w:t>
      </w:r>
    </w:p>
    <w:p w14:paraId="61308108" w14:textId="661CEB83" w:rsidR="00A5711F" w:rsidRPr="00A5711F" w:rsidRDefault="00A5711F" w:rsidP="004C3130">
      <w:pPr>
        <w:ind w:firstLine="284"/>
        <w:rPr>
          <w:rFonts w:ascii="Minion Pro" w:hAnsi="Minion Pro"/>
        </w:rPr>
      </w:pPr>
      <w:r w:rsidRPr="00A5711F">
        <w:rPr>
          <w:rFonts w:ascii="Minion Pro" w:hAnsi="Minion Pro"/>
        </w:rPr>
        <w:t>Além da descrição inédita do mais surpreendente e improvável caso de sucesso da nossa História Militar, a obra oferece um mergulho inspirador na alma resiliente da brava gente brasileira.</w:t>
      </w:r>
    </w:p>
    <w:p w14:paraId="5AFF13FD" w14:textId="759CFC22" w:rsidR="004C3130" w:rsidRPr="004C3130" w:rsidRDefault="004C3130" w:rsidP="004C3130">
      <w:pPr>
        <w:jc w:val="center"/>
        <w:rPr>
          <w:rFonts w:ascii="Minion Pro" w:hAnsi="Minion Pro"/>
          <w:b/>
          <w:bCs/>
          <w:color w:val="004E9A"/>
          <w:sz w:val="32"/>
          <w:szCs w:val="32"/>
        </w:rPr>
      </w:pPr>
      <w:r w:rsidRPr="004C3130">
        <w:rPr>
          <w:rFonts w:ascii="Minion Pro" w:hAnsi="Minion Pro"/>
          <w:b/>
          <w:bCs/>
          <w:color w:val="004E9A"/>
          <w:sz w:val="32"/>
          <w:szCs w:val="32"/>
        </w:rPr>
        <w:lastRenderedPageBreak/>
        <w:t>Opção 2</w:t>
      </w:r>
    </w:p>
    <w:p w14:paraId="2A8D5F5A" w14:textId="71BBADBF" w:rsidR="004C3130" w:rsidRDefault="004C3130" w:rsidP="004C3130">
      <w:pPr>
        <w:ind w:firstLine="284"/>
        <w:jc w:val="both"/>
        <w:rPr>
          <w:rFonts w:ascii="Minion Pro" w:hAnsi="Minion Pro"/>
          <w:sz w:val="24"/>
          <w:szCs w:val="24"/>
        </w:rPr>
      </w:pPr>
      <w:r w:rsidRPr="004C3130">
        <w:rPr>
          <w:rFonts w:ascii="Minion Pro" w:hAnsi="Minion Pro"/>
          <w:b/>
          <w:bCs/>
          <w:sz w:val="24"/>
          <w:szCs w:val="24"/>
        </w:rPr>
        <w:t>A DESCRIÇÃO DA JORNADA BRASILEIRA</w:t>
      </w:r>
      <w:r w:rsidRPr="00BF2478">
        <w:rPr>
          <w:rFonts w:ascii="Minion Pro" w:hAnsi="Minion Pro"/>
          <w:sz w:val="24"/>
          <w:szCs w:val="24"/>
        </w:rPr>
        <w:t xml:space="preserve"> na</w:t>
      </w:r>
      <w:r>
        <w:rPr>
          <w:rFonts w:ascii="Minion Pro" w:hAnsi="Minion Pro"/>
          <w:sz w:val="24"/>
          <w:szCs w:val="24"/>
        </w:rPr>
        <w:t xml:space="preserve"> </w:t>
      </w:r>
      <w:r w:rsidRPr="00BF2478">
        <w:rPr>
          <w:rFonts w:ascii="Minion Pro" w:hAnsi="Minion Pro"/>
          <w:sz w:val="24"/>
          <w:szCs w:val="24"/>
        </w:rPr>
        <w:t>Segunda Guerra Mundial tomou um rumo</w:t>
      </w:r>
      <w:r>
        <w:rPr>
          <w:rFonts w:ascii="Minion Pro" w:hAnsi="Minion Pro"/>
          <w:sz w:val="24"/>
          <w:szCs w:val="24"/>
        </w:rPr>
        <w:t xml:space="preserve"> </w:t>
      </w:r>
      <w:r w:rsidRPr="00BF2478">
        <w:rPr>
          <w:rFonts w:ascii="Minion Pro" w:hAnsi="Minion Pro"/>
          <w:sz w:val="24"/>
          <w:szCs w:val="24"/>
        </w:rPr>
        <w:t>inesperado nas últimas décadas. Preferiu-se,</w:t>
      </w:r>
      <w:r>
        <w:rPr>
          <w:rFonts w:ascii="Minion Pro" w:hAnsi="Minion Pro"/>
          <w:sz w:val="24"/>
          <w:szCs w:val="24"/>
        </w:rPr>
        <w:t xml:space="preserve"> </w:t>
      </w:r>
      <w:r w:rsidRPr="00BF2478">
        <w:rPr>
          <w:rFonts w:ascii="Minion Pro" w:hAnsi="Minion Pro"/>
          <w:sz w:val="24"/>
          <w:szCs w:val="24"/>
        </w:rPr>
        <w:t>em muitos casos, adaptá-la a modelos de</w:t>
      </w:r>
      <w:r>
        <w:rPr>
          <w:rFonts w:ascii="Minion Pro" w:hAnsi="Minion Pro"/>
          <w:sz w:val="24"/>
          <w:szCs w:val="24"/>
        </w:rPr>
        <w:t xml:space="preserve"> </w:t>
      </w:r>
      <w:r w:rsidRPr="00BF2478">
        <w:rPr>
          <w:rFonts w:ascii="Minion Pro" w:hAnsi="Minion Pro"/>
          <w:sz w:val="24"/>
          <w:szCs w:val="24"/>
        </w:rPr>
        <w:t>pensamentos simplistas e, por vezes, cavilosos.</w:t>
      </w:r>
      <w:r>
        <w:rPr>
          <w:rFonts w:ascii="Minion Pro" w:hAnsi="Minion Pro"/>
          <w:sz w:val="24"/>
          <w:szCs w:val="24"/>
        </w:rPr>
        <w:t xml:space="preserve"> </w:t>
      </w:r>
      <w:r w:rsidRPr="00BF2478">
        <w:rPr>
          <w:rFonts w:ascii="Minion Pro" w:hAnsi="Minion Pro"/>
          <w:sz w:val="24"/>
          <w:szCs w:val="24"/>
        </w:rPr>
        <w:t>Valiosas fontes primárias estrangeiras</w:t>
      </w:r>
      <w:r>
        <w:rPr>
          <w:rFonts w:ascii="Minion Pro" w:hAnsi="Minion Pro"/>
          <w:sz w:val="24"/>
          <w:szCs w:val="24"/>
        </w:rPr>
        <w:t xml:space="preserve"> </w:t>
      </w:r>
      <w:r w:rsidRPr="00BF2478">
        <w:rPr>
          <w:rFonts w:ascii="Minion Pro" w:hAnsi="Minion Pro"/>
          <w:sz w:val="24"/>
          <w:szCs w:val="24"/>
        </w:rPr>
        <w:t>permaneceram negligenciadas, ou, pior, foram</w:t>
      </w:r>
      <w:r>
        <w:rPr>
          <w:rFonts w:ascii="Minion Pro" w:hAnsi="Minion Pro"/>
          <w:sz w:val="24"/>
          <w:szCs w:val="24"/>
        </w:rPr>
        <w:t xml:space="preserve"> </w:t>
      </w:r>
      <w:r w:rsidRPr="00BF2478">
        <w:rPr>
          <w:rFonts w:ascii="Minion Pro" w:hAnsi="Minion Pro"/>
          <w:sz w:val="24"/>
          <w:szCs w:val="24"/>
        </w:rPr>
        <w:t>utilizadas de forma canhestra. Raros foram os</w:t>
      </w:r>
      <w:r>
        <w:rPr>
          <w:rFonts w:ascii="Minion Pro" w:hAnsi="Minion Pro"/>
          <w:sz w:val="24"/>
          <w:szCs w:val="24"/>
        </w:rPr>
        <w:t xml:space="preserve"> </w:t>
      </w:r>
      <w:r w:rsidRPr="00BF2478">
        <w:rPr>
          <w:rFonts w:ascii="Minion Pro" w:hAnsi="Minion Pro"/>
          <w:sz w:val="24"/>
          <w:szCs w:val="24"/>
        </w:rPr>
        <w:t>estudos aprofundados sobre o tema, que</w:t>
      </w:r>
      <w:r>
        <w:rPr>
          <w:rFonts w:ascii="Minion Pro" w:hAnsi="Minion Pro"/>
          <w:sz w:val="24"/>
          <w:szCs w:val="24"/>
        </w:rPr>
        <w:t xml:space="preserve"> </w:t>
      </w:r>
      <w:r w:rsidRPr="00BF2478">
        <w:rPr>
          <w:rFonts w:ascii="Minion Pro" w:hAnsi="Minion Pro"/>
          <w:sz w:val="24"/>
          <w:szCs w:val="24"/>
        </w:rPr>
        <w:t>acabou rebaixado à categoria dos</w:t>
      </w:r>
      <w:r>
        <w:rPr>
          <w:rFonts w:ascii="Minion Pro" w:hAnsi="Minion Pro"/>
          <w:sz w:val="24"/>
          <w:szCs w:val="24"/>
        </w:rPr>
        <w:t xml:space="preserve"> </w:t>
      </w:r>
      <w:r w:rsidRPr="00BF2478">
        <w:rPr>
          <w:rFonts w:ascii="Minion Pro" w:hAnsi="Minion Pro"/>
          <w:sz w:val="24"/>
          <w:szCs w:val="24"/>
        </w:rPr>
        <w:t>assuntos “pacificados”.</w:t>
      </w:r>
    </w:p>
    <w:p w14:paraId="31B1D43D" w14:textId="076B19E2" w:rsidR="004C3130" w:rsidRDefault="004C3130" w:rsidP="004C3130">
      <w:pPr>
        <w:ind w:firstLine="284"/>
        <w:jc w:val="both"/>
        <w:rPr>
          <w:rFonts w:ascii="Minion Pro" w:hAnsi="Minion Pro"/>
          <w:sz w:val="24"/>
          <w:szCs w:val="24"/>
        </w:rPr>
      </w:pPr>
      <w:r w:rsidRPr="00BF2478">
        <w:rPr>
          <w:rFonts w:ascii="Minion Pro" w:hAnsi="Minion Pro"/>
          <w:sz w:val="24"/>
          <w:szCs w:val="24"/>
        </w:rPr>
        <w:t>Após desvendar a origem desconhecida dos</w:t>
      </w:r>
      <w:r>
        <w:rPr>
          <w:rFonts w:ascii="Minion Pro" w:hAnsi="Minion Pro"/>
          <w:sz w:val="24"/>
          <w:szCs w:val="24"/>
        </w:rPr>
        <w:t xml:space="preserve"> </w:t>
      </w:r>
      <w:r w:rsidRPr="00BF2478">
        <w:rPr>
          <w:rFonts w:ascii="Minion Pro" w:hAnsi="Minion Pro"/>
          <w:sz w:val="24"/>
          <w:szCs w:val="24"/>
        </w:rPr>
        <w:t>eventos que levaram o Brasil à guerra em</w:t>
      </w:r>
      <w:r w:rsidRPr="00BF2478">
        <w:rPr>
          <w:rFonts w:ascii="Minion Pro" w:hAnsi="Minion Pro"/>
          <w:sz w:val="24"/>
          <w:szCs w:val="24"/>
        </w:rPr>
        <w:cr/>
      </w:r>
      <w:hyperlink r:id="rId6" w:history="1">
        <w:r w:rsidRPr="00140144">
          <w:rPr>
            <w:rStyle w:val="Hyperlink"/>
            <w:rFonts w:ascii="Minion Pro" w:hAnsi="Minion Pro"/>
            <w:sz w:val="24"/>
            <w:szCs w:val="24"/>
          </w:rPr>
          <w:t>Operação Brasil</w:t>
        </w:r>
      </w:hyperlink>
      <w:r w:rsidRPr="00BF2478">
        <w:rPr>
          <w:rFonts w:ascii="Minion Pro" w:hAnsi="Minion Pro"/>
          <w:sz w:val="24"/>
          <w:szCs w:val="24"/>
        </w:rPr>
        <w:t xml:space="preserve"> (2015), e explorar as raízes</w:t>
      </w:r>
      <w:r>
        <w:rPr>
          <w:rFonts w:ascii="Minion Pro" w:hAnsi="Minion Pro"/>
          <w:sz w:val="24"/>
          <w:szCs w:val="24"/>
        </w:rPr>
        <w:t xml:space="preserve"> </w:t>
      </w:r>
      <w:r w:rsidRPr="00BF2478">
        <w:rPr>
          <w:rFonts w:ascii="Minion Pro" w:hAnsi="Minion Pro"/>
          <w:sz w:val="24"/>
          <w:szCs w:val="24"/>
        </w:rPr>
        <w:t>profundas do último conflito global em</w:t>
      </w:r>
      <w:r>
        <w:rPr>
          <w:rFonts w:ascii="Minion Pro" w:hAnsi="Minion Pro"/>
          <w:sz w:val="24"/>
          <w:szCs w:val="24"/>
        </w:rPr>
        <w:t xml:space="preserve"> </w:t>
      </w:r>
      <w:hyperlink r:id="rId7" w:history="1">
        <w:r w:rsidRPr="00140144">
          <w:rPr>
            <w:rStyle w:val="Hyperlink"/>
            <w:rFonts w:ascii="Minion Pro" w:hAnsi="Minion Pro"/>
            <w:sz w:val="24"/>
            <w:szCs w:val="24"/>
          </w:rPr>
          <w:t>Pelo Bem da Humanidade</w:t>
        </w:r>
      </w:hyperlink>
      <w:r w:rsidRPr="00BF2478">
        <w:rPr>
          <w:rFonts w:ascii="Minion Pro" w:hAnsi="Minion Pro"/>
          <w:sz w:val="24"/>
          <w:szCs w:val="24"/>
        </w:rPr>
        <w:t xml:space="preserve"> (2019), Durval</w:t>
      </w:r>
      <w:r>
        <w:rPr>
          <w:rFonts w:ascii="Minion Pro" w:hAnsi="Minion Pro"/>
          <w:sz w:val="24"/>
          <w:szCs w:val="24"/>
        </w:rPr>
        <w:t xml:space="preserve"> </w:t>
      </w:r>
      <w:r w:rsidRPr="00BF2478">
        <w:rPr>
          <w:rFonts w:ascii="Minion Pro" w:hAnsi="Minion Pro"/>
          <w:sz w:val="24"/>
          <w:szCs w:val="24"/>
        </w:rPr>
        <w:t>Lourenço Pereira apresenta uma notável</w:t>
      </w:r>
      <w:r>
        <w:rPr>
          <w:rFonts w:ascii="Minion Pro" w:hAnsi="Minion Pro"/>
          <w:sz w:val="24"/>
          <w:szCs w:val="24"/>
        </w:rPr>
        <w:t xml:space="preserve"> </w:t>
      </w:r>
      <w:r w:rsidRPr="00BF2478">
        <w:rPr>
          <w:rFonts w:ascii="Minion Pro" w:hAnsi="Minion Pro"/>
          <w:sz w:val="24"/>
          <w:szCs w:val="24"/>
        </w:rPr>
        <w:t>reunião de novas fontes, nacionais e</w:t>
      </w:r>
      <w:r>
        <w:rPr>
          <w:rFonts w:ascii="Minion Pro" w:hAnsi="Minion Pro"/>
          <w:sz w:val="24"/>
          <w:szCs w:val="24"/>
        </w:rPr>
        <w:t xml:space="preserve"> </w:t>
      </w:r>
      <w:r w:rsidRPr="00BF2478">
        <w:rPr>
          <w:rFonts w:ascii="Minion Pro" w:hAnsi="Minion Pro"/>
          <w:sz w:val="24"/>
          <w:szCs w:val="24"/>
        </w:rPr>
        <w:t>estrangeiras, repletas de argumentos e</w:t>
      </w:r>
      <w:r>
        <w:rPr>
          <w:rFonts w:ascii="Minion Pro" w:hAnsi="Minion Pro"/>
          <w:sz w:val="24"/>
          <w:szCs w:val="24"/>
        </w:rPr>
        <w:t xml:space="preserve"> </w:t>
      </w:r>
      <w:r w:rsidRPr="00BF2478">
        <w:rPr>
          <w:rFonts w:ascii="Minion Pro" w:hAnsi="Minion Pro"/>
          <w:sz w:val="24"/>
          <w:szCs w:val="24"/>
        </w:rPr>
        <w:t>documentos insólitos que desafiam a visão</w:t>
      </w:r>
      <w:r>
        <w:rPr>
          <w:rFonts w:ascii="Minion Pro" w:hAnsi="Minion Pro"/>
          <w:sz w:val="24"/>
          <w:szCs w:val="24"/>
        </w:rPr>
        <w:t xml:space="preserve"> </w:t>
      </w:r>
      <w:r w:rsidRPr="00BF2478">
        <w:rPr>
          <w:rFonts w:ascii="Minion Pro" w:hAnsi="Minion Pro"/>
          <w:sz w:val="24"/>
          <w:szCs w:val="24"/>
        </w:rPr>
        <w:t>convencional da história.</w:t>
      </w:r>
    </w:p>
    <w:p w14:paraId="6CFA14EF" w14:textId="7CB3C449" w:rsidR="004C3130" w:rsidRDefault="00140144" w:rsidP="004C3130">
      <w:pPr>
        <w:ind w:firstLine="284"/>
        <w:jc w:val="both"/>
        <w:rPr>
          <w:rFonts w:ascii="Minion Pro" w:hAnsi="Minion Pro"/>
          <w:sz w:val="24"/>
          <w:szCs w:val="24"/>
        </w:rPr>
      </w:pPr>
      <w:hyperlink r:id="rId8" w:history="1">
        <w:r w:rsidR="004C3130" w:rsidRPr="00140144">
          <w:rPr>
            <w:rStyle w:val="Hyperlink"/>
            <w:rFonts w:ascii="Minion Pro" w:hAnsi="Minion Pro"/>
            <w:sz w:val="24"/>
            <w:szCs w:val="24"/>
          </w:rPr>
          <w:t>Guerreiros da Província</w:t>
        </w:r>
      </w:hyperlink>
      <w:r w:rsidR="004C3130" w:rsidRPr="00BF2478">
        <w:rPr>
          <w:rFonts w:ascii="Minion Pro" w:hAnsi="Minion Pro"/>
          <w:sz w:val="24"/>
          <w:szCs w:val="24"/>
        </w:rPr>
        <w:t xml:space="preserve"> não apenas revisita</w:t>
      </w:r>
      <w:r w:rsidR="004C3130">
        <w:rPr>
          <w:rFonts w:ascii="Minion Pro" w:hAnsi="Minion Pro"/>
          <w:sz w:val="24"/>
          <w:szCs w:val="24"/>
        </w:rPr>
        <w:t xml:space="preserve"> </w:t>
      </w:r>
      <w:r w:rsidR="004C3130" w:rsidRPr="00BF2478">
        <w:rPr>
          <w:rFonts w:ascii="Minion Pro" w:hAnsi="Minion Pro"/>
          <w:sz w:val="24"/>
          <w:szCs w:val="24"/>
        </w:rPr>
        <w:t>os antecedentes do envolvimento bélico</w:t>
      </w:r>
      <w:r w:rsidR="004C3130">
        <w:rPr>
          <w:rFonts w:ascii="Minion Pro" w:hAnsi="Minion Pro"/>
          <w:sz w:val="24"/>
          <w:szCs w:val="24"/>
        </w:rPr>
        <w:t xml:space="preserve"> </w:t>
      </w:r>
      <w:r w:rsidR="004C3130" w:rsidRPr="00BF2478">
        <w:rPr>
          <w:rFonts w:ascii="Minion Pro" w:hAnsi="Minion Pro"/>
          <w:sz w:val="24"/>
          <w:szCs w:val="24"/>
        </w:rPr>
        <w:t>nacional, expondo segredos políticos e</w:t>
      </w:r>
      <w:r w:rsidR="004C3130">
        <w:rPr>
          <w:rFonts w:ascii="Minion Pro" w:hAnsi="Minion Pro"/>
          <w:sz w:val="24"/>
          <w:szCs w:val="24"/>
        </w:rPr>
        <w:t xml:space="preserve"> </w:t>
      </w:r>
      <w:r w:rsidR="004C3130" w:rsidRPr="00BF2478">
        <w:rPr>
          <w:rFonts w:ascii="Minion Pro" w:hAnsi="Minion Pro"/>
          <w:sz w:val="24"/>
          <w:szCs w:val="24"/>
        </w:rPr>
        <w:t>diplomáticos surpreendentes, mas também</w:t>
      </w:r>
      <w:r w:rsidR="004C3130">
        <w:rPr>
          <w:rFonts w:ascii="Minion Pro" w:hAnsi="Minion Pro"/>
          <w:sz w:val="24"/>
          <w:szCs w:val="24"/>
        </w:rPr>
        <w:t xml:space="preserve"> </w:t>
      </w:r>
      <w:r w:rsidR="004C3130" w:rsidRPr="00BF2478">
        <w:rPr>
          <w:rFonts w:ascii="Minion Pro" w:hAnsi="Minion Pro"/>
          <w:sz w:val="24"/>
          <w:szCs w:val="24"/>
        </w:rPr>
        <w:t>narra a experiência única de jovens nascidos</w:t>
      </w:r>
      <w:r w:rsidR="004C3130">
        <w:rPr>
          <w:rFonts w:ascii="Minion Pro" w:hAnsi="Minion Pro"/>
          <w:sz w:val="24"/>
          <w:szCs w:val="24"/>
        </w:rPr>
        <w:t xml:space="preserve"> </w:t>
      </w:r>
      <w:r w:rsidR="004C3130" w:rsidRPr="00BF2478">
        <w:rPr>
          <w:rFonts w:ascii="Minion Pro" w:hAnsi="Minion Pro"/>
          <w:sz w:val="24"/>
          <w:szCs w:val="24"/>
        </w:rPr>
        <w:t>nas pequenas localidades do interior do País</w:t>
      </w:r>
      <w:r w:rsidR="004C3130">
        <w:rPr>
          <w:rFonts w:ascii="Minion Pro" w:hAnsi="Minion Pro"/>
          <w:sz w:val="24"/>
          <w:szCs w:val="24"/>
        </w:rPr>
        <w:t xml:space="preserve"> </w:t>
      </w:r>
      <w:r w:rsidR="004C3130" w:rsidRPr="00BF2478">
        <w:rPr>
          <w:rFonts w:ascii="Minion Pro" w:hAnsi="Minion Pro"/>
          <w:sz w:val="24"/>
          <w:szCs w:val="24"/>
        </w:rPr>
        <w:t>— parcela majoritária dos integrantes de</w:t>
      </w:r>
      <w:r w:rsidR="004C3130">
        <w:rPr>
          <w:rFonts w:ascii="Minion Pro" w:hAnsi="Minion Pro"/>
          <w:sz w:val="24"/>
          <w:szCs w:val="24"/>
        </w:rPr>
        <w:t xml:space="preserve"> </w:t>
      </w:r>
      <w:r w:rsidR="004C3130" w:rsidRPr="00BF2478">
        <w:rPr>
          <w:rFonts w:ascii="Minion Pro" w:hAnsi="Minion Pro"/>
          <w:sz w:val="24"/>
          <w:szCs w:val="24"/>
        </w:rPr>
        <w:t>nossa expedição militar.</w:t>
      </w:r>
    </w:p>
    <w:p w14:paraId="6B6AA3C0" w14:textId="74262356" w:rsidR="004C3130" w:rsidRDefault="004C3130" w:rsidP="004C3130">
      <w:pPr>
        <w:ind w:firstLine="284"/>
        <w:jc w:val="both"/>
        <w:rPr>
          <w:rFonts w:ascii="Minion Pro" w:hAnsi="Minion Pro"/>
          <w:sz w:val="24"/>
          <w:szCs w:val="24"/>
        </w:rPr>
      </w:pPr>
      <w:r w:rsidRPr="00BF2478">
        <w:rPr>
          <w:rFonts w:ascii="Minion Pro" w:hAnsi="Minion Pro"/>
          <w:sz w:val="24"/>
          <w:szCs w:val="24"/>
        </w:rPr>
        <w:t>Ao contrário das biografias clássicas, que</w:t>
      </w:r>
      <w:r>
        <w:rPr>
          <w:rFonts w:ascii="Minion Pro" w:hAnsi="Minion Pro"/>
          <w:sz w:val="24"/>
          <w:szCs w:val="24"/>
        </w:rPr>
        <w:t xml:space="preserve"> </w:t>
      </w:r>
      <w:r w:rsidRPr="00BF2478">
        <w:rPr>
          <w:rFonts w:ascii="Minion Pro" w:hAnsi="Minion Pro"/>
          <w:sz w:val="24"/>
          <w:szCs w:val="24"/>
        </w:rPr>
        <w:t>privilegiam líderes políticos e militares, este</w:t>
      </w:r>
      <w:r w:rsidRPr="00BF2478">
        <w:rPr>
          <w:rFonts w:ascii="Minion Pro" w:hAnsi="Minion Pro"/>
          <w:sz w:val="24"/>
          <w:szCs w:val="24"/>
        </w:rPr>
        <w:cr/>
        <w:t>livro condensa quase 20 anos de pesquisas</w:t>
      </w:r>
      <w:r>
        <w:rPr>
          <w:rFonts w:ascii="Minion Pro" w:hAnsi="Minion Pro"/>
          <w:sz w:val="24"/>
          <w:szCs w:val="24"/>
        </w:rPr>
        <w:t xml:space="preserve"> </w:t>
      </w:r>
      <w:r w:rsidRPr="00BF2478">
        <w:rPr>
          <w:rFonts w:ascii="Minion Pro" w:hAnsi="Minion Pro"/>
          <w:sz w:val="24"/>
          <w:szCs w:val="24"/>
        </w:rPr>
        <w:t>e entrevistas com dezenas de veteranos da</w:t>
      </w:r>
      <w:r>
        <w:rPr>
          <w:rFonts w:ascii="Minion Pro" w:hAnsi="Minion Pro"/>
          <w:sz w:val="24"/>
          <w:szCs w:val="24"/>
        </w:rPr>
        <w:t xml:space="preserve"> </w:t>
      </w:r>
      <w:r w:rsidRPr="00BF2478">
        <w:rPr>
          <w:rFonts w:ascii="Minion Pro" w:hAnsi="Minion Pro"/>
          <w:sz w:val="24"/>
          <w:szCs w:val="24"/>
        </w:rPr>
        <w:t>Força Expedicionária Brasileira (FEB).</w:t>
      </w:r>
    </w:p>
    <w:p w14:paraId="63F9FD17" w14:textId="7370D76B" w:rsidR="004C3130" w:rsidRDefault="004C3130" w:rsidP="004C3130">
      <w:pPr>
        <w:ind w:firstLine="284"/>
        <w:jc w:val="both"/>
        <w:rPr>
          <w:rFonts w:ascii="Minion Pro" w:hAnsi="Minion Pro"/>
          <w:b/>
          <w:bCs/>
          <w:sz w:val="32"/>
          <w:szCs w:val="32"/>
        </w:rPr>
      </w:pPr>
      <w:r w:rsidRPr="00BF2478">
        <w:rPr>
          <w:rFonts w:ascii="Minion Pro" w:hAnsi="Minion Pro"/>
          <w:sz w:val="24"/>
          <w:szCs w:val="24"/>
        </w:rPr>
        <w:t>Por meio de uma narrativa envolvente,</w:t>
      </w:r>
      <w:r>
        <w:rPr>
          <w:rFonts w:ascii="Minion Pro" w:hAnsi="Minion Pro"/>
          <w:sz w:val="24"/>
          <w:szCs w:val="24"/>
        </w:rPr>
        <w:t xml:space="preserve"> </w:t>
      </w:r>
      <w:r w:rsidRPr="00BF2478">
        <w:rPr>
          <w:rFonts w:ascii="Minion Pro" w:hAnsi="Minion Pro"/>
          <w:sz w:val="24"/>
          <w:szCs w:val="24"/>
        </w:rPr>
        <w:t>fundamentada e minuciosa, o autor explora</w:t>
      </w:r>
      <w:r>
        <w:rPr>
          <w:rFonts w:ascii="Minion Pro" w:hAnsi="Minion Pro"/>
          <w:sz w:val="24"/>
          <w:szCs w:val="24"/>
        </w:rPr>
        <w:t xml:space="preserve"> </w:t>
      </w:r>
      <w:r w:rsidRPr="00BF2478">
        <w:rPr>
          <w:rFonts w:ascii="Minion Pro" w:hAnsi="Minion Pro"/>
          <w:sz w:val="24"/>
          <w:szCs w:val="24"/>
        </w:rPr>
        <w:t>os desafios monumentais enfrentados pelos</w:t>
      </w:r>
      <w:r>
        <w:rPr>
          <w:rFonts w:ascii="Minion Pro" w:hAnsi="Minion Pro"/>
          <w:sz w:val="24"/>
          <w:szCs w:val="24"/>
        </w:rPr>
        <w:t xml:space="preserve"> </w:t>
      </w:r>
      <w:r w:rsidRPr="00BF2478">
        <w:rPr>
          <w:rFonts w:ascii="Minion Pro" w:hAnsi="Minion Pro"/>
          <w:sz w:val="24"/>
          <w:szCs w:val="24"/>
        </w:rPr>
        <w:t>pracinhas, antes e durante os combates</w:t>
      </w:r>
      <w:r>
        <w:rPr>
          <w:rFonts w:ascii="Minion Pro" w:hAnsi="Minion Pro"/>
          <w:sz w:val="24"/>
          <w:szCs w:val="24"/>
        </w:rPr>
        <w:t xml:space="preserve"> </w:t>
      </w:r>
      <w:r w:rsidRPr="00BF2478">
        <w:rPr>
          <w:rFonts w:ascii="Minion Pro" w:hAnsi="Minion Pro"/>
          <w:sz w:val="24"/>
          <w:szCs w:val="24"/>
        </w:rPr>
        <w:t>travados na Toscana, em setembro e</w:t>
      </w:r>
      <w:r>
        <w:rPr>
          <w:rFonts w:ascii="Minion Pro" w:hAnsi="Minion Pro"/>
          <w:sz w:val="24"/>
          <w:szCs w:val="24"/>
        </w:rPr>
        <w:t xml:space="preserve"> </w:t>
      </w:r>
      <w:r w:rsidRPr="00BF2478">
        <w:rPr>
          <w:rFonts w:ascii="Minion Pro" w:hAnsi="Minion Pro"/>
          <w:sz w:val="24"/>
          <w:szCs w:val="24"/>
        </w:rPr>
        <w:t>outubro de 1944.</w:t>
      </w:r>
      <w:r w:rsidRPr="00BF2478">
        <w:rPr>
          <w:rFonts w:ascii="Minion Pro" w:hAnsi="Minion Pro"/>
          <w:sz w:val="24"/>
          <w:szCs w:val="24"/>
        </w:rPr>
        <w:cr/>
      </w:r>
    </w:p>
    <w:p w14:paraId="30918BB8" w14:textId="77777777" w:rsidR="004C3130" w:rsidRDefault="004C3130" w:rsidP="004C3130">
      <w:pPr>
        <w:jc w:val="center"/>
        <w:rPr>
          <w:rFonts w:ascii="Minion Pro" w:hAnsi="Minion Pro"/>
          <w:b/>
          <w:bCs/>
          <w:sz w:val="32"/>
          <w:szCs w:val="32"/>
        </w:rPr>
      </w:pPr>
    </w:p>
    <w:p w14:paraId="44AC3FC5" w14:textId="77777777" w:rsidR="004C3130" w:rsidRDefault="004C3130" w:rsidP="004C3130">
      <w:pPr>
        <w:jc w:val="center"/>
        <w:rPr>
          <w:rFonts w:ascii="Minion Pro" w:hAnsi="Minion Pro"/>
          <w:b/>
          <w:bCs/>
          <w:sz w:val="32"/>
          <w:szCs w:val="32"/>
        </w:rPr>
      </w:pPr>
    </w:p>
    <w:p w14:paraId="5C01EE71" w14:textId="77777777" w:rsidR="004C3130" w:rsidRDefault="004C3130" w:rsidP="004C3130">
      <w:pPr>
        <w:jc w:val="center"/>
        <w:rPr>
          <w:rFonts w:ascii="Minion Pro" w:hAnsi="Minion Pro"/>
          <w:b/>
          <w:bCs/>
          <w:sz w:val="32"/>
          <w:szCs w:val="32"/>
        </w:rPr>
      </w:pPr>
    </w:p>
    <w:p w14:paraId="1E0CD571" w14:textId="77777777" w:rsidR="004C3130" w:rsidRDefault="004C3130" w:rsidP="004C3130">
      <w:pPr>
        <w:jc w:val="center"/>
        <w:rPr>
          <w:rFonts w:ascii="Minion Pro" w:hAnsi="Minion Pro"/>
          <w:b/>
          <w:bCs/>
          <w:sz w:val="32"/>
          <w:szCs w:val="32"/>
        </w:rPr>
      </w:pPr>
    </w:p>
    <w:p w14:paraId="58113A88" w14:textId="77777777" w:rsidR="004C3130" w:rsidRDefault="004C3130" w:rsidP="004C3130">
      <w:pPr>
        <w:jc w:val="center"/>
        <w:rPr>
          <w:rFonts w:ascii="Minion Pro" w:hAnsi="Minion Pro"/>
          <w:b/>
          <w:bCs/>
          <w:sz w:val="32"/>
          <w:szCs w:val="32"/>
        </w:rPr>
      </w:pPr>
    </w:p>
    <w:p w14:paraId="0A59E382" w14:textId="77777777" w:rsidR="004C3130" w:rsidRDefault="004C3130" w:rsidP="004C3130">
      <w:pPr>
        <w:jc w:val="center"/>
        <w:rPr>
          <w:rFonts w:ascii="Minion Pro" w:hAnsi="Minion Pro"/>
          <w:b/>
          <w:bCs/>
          <w:sz w:val="32"/>
          <w:szCs w:val="32"/>
        </w:rPr>
      </w:pPr>
    </w:p>
    <w:p w14:paraId="16E23B8C" w14:textId="77777777" w:rsidR="004C3130" w:rsidRDefault="004C3130" w:rsidP="004C3130">
      <w:pPr>
        <w:jc w:val="center"/>
        <w:rPr>
          <w:rFonts w:ascii="Minion Pro" w:hAnsi="Minion Pro"/>
          <w:b/>
          <w:bCs/>
          <w:sz w:val="32"/>
          <w:szCs w:val="32"/>
        </w:rPr>
      </w:pPr>
    </w:p>
    <w:p w14:paraId="4F056D0F" w14:textId="77777777" w:rsidR="00A5711F" w:rsidRDefault="00A5711F" w:rsidP="00A5711F"/>
    <w:p w14:paraId="714A5CBF" w14:textId="16229221" w:rsidR="00A5711F" w:rsidRPr="004C3130" w:rsidRDefault="00A5711F" w:rsidP="00A5711F">
      <w:pPr>
        <w:jc w:val="center"/>
        <w:rPr>
          <w:b/>
          <w:bCs/>
          <w:color w:val="004F88"/>
          <w:sz w:val="32"/>
          <w:szCs w:val="32"/>
        </w:rPr>
      </w:pPr>
      <w:r w:rsidRPr="004C3130">
        <w:rPr>
          <w:b/>
          <w:bCs/>
          <w:color w:val="004F88"/>
          <w:sz w:val="32"/>
          <w:szCs w:val="32"/>
        </w:rPr>
        <w:lastRenderedPageBreak/>
        <w:t>Ficha Técnica</w:t>
      </w:r>
    </w:p>
    <w:p w14:paraId="66E283A6" w14:textId="77777777" w:rsidR="00A5711F" w:rsidRPr="00A5711F" w:rsidRDefault="00A5711F" w:rsidP="00A5711F">
      <w:pPr>
        <w:jc w:val="center"/>
        <w:rPr>
          <w:b/>
          <w:bCs/>
        </w:rPr>
      </w:pPr>
    </w:p>
    <w:p w14:paraId="3F5F419C" w14:textId="3C2BD8AD" w:rsidR="00A5711F" w:rsidRPr="005F70D3" w:rsidRDefault="00A5711F" w:rsidP="00A5711F">
      <w:pPr>
        <w:rPr>
          <w:sz w:val="24"/>
          <w:szCs w:val="24"/>
        </w:rPr>
      </w:pPr>
      <w:r w:rsidRPr="005F70D3">
        <w:rPr>
          <w:sz w:val="24"/>
          <w:szCs w:val="24"/>
        </w:rPr>
        <w:t>Lançamento: 20 de outubro de 2024 (</w:t>
      </w:r>
      <w:proofErr w:type="spellStart"/>
      <w:r w:rsidRPr="005F70D3">
        <w:rPr>
          <w:sz w:val="24"/>
          <w:szCs w:val="24"/>
        </w:rPr>
        <w:t>Amazon</w:t>
      </w:r>
      <w:proofErr w:type="spellEnd"/>
      <w:r w:rsidRPr="005F70D3">
        <w:rPr>
          <w:sz w:val="24"/>
          <w:szCs w:val="24"/>
        </w:rPr>
        <w:t>)</w:t>
      </w:r>
    </w:p>
    <w:p w14:paraId="04BEE40E" w14:textId="3E4448DC" w:rsidR="00A5711F" w:rsidRPr="005F70D3" w:rsidRDefault="00A5711F" w:rsidP="00A5711F">
      <w:pPr>
        <w:rPr>
          <w:sz w:val="24"/>
          <w:szCs w:val="24"/>
        </w:rPr>
      </w:pPr>
      <w:r w:rsidRPr="005F70D3">
        <w:rPr>
          <w:sz w:val="24"/>
          <w:szCs w:val="24"/>
        </w:rPr>
        <w:t xml:space="preserve">Editora: </w:t>
      </w:r>
      <w:proofErr w:type="spellStart"/>
      <w:r w:rsidRPr="00D30CDF">
        <w:rPr>
          <w:b/>
          <w:bCs/>
          <w:sz w:val="24"/>
          <w:szCs w:val="24"/>
        </w:rPr>
        <w:t>Insigth</w:t>
      </w:r>
      <w:proofErr w:type="spellEnd"/>
      <w:r w:rsidRPr="00D30CDF">
        <w:rPr>
          <w:b/>
          <w:bCs/>
          <w:sz w:val="24"/>
          <w:szCs w:val="24"/>
        </w:rPr>
        <w:t xml:space="preserve"> Books</w:t>
      </w:r>
      <w:r w:rsidR="00D30CDF">
        <w:rPr>
          <w:sz w:val="24"/>
          <w:szCs w:val="24"/>
        </w:rPr>
        <w:t xml:space="preserve"> </w:t>
      </w:r>
      <w:r w:rsidR="008B2635">
        <w:rPr>
          <w:sz w:val="24"/>
          <w:szCs w:val="24"/>
        </w:rPr>
        <w:t xml:space="preserve">- </w:t>
      </w:r>
      <w:r w:rsidR="00D30CDF">
        <w:rPr>
          <w:sz w:val="24"/>
          <w:szCs w:val="24"/>
        </w:rPr>
        <w:t>Tamanho: 23 x 16</w:t>
      </w:r>
      <w:r w:rsidR="008B2635">
        <w:rPr>
          <w:sz w:val="24"/>
          <w:szCs w:val="24"/>
        </w:rPr>
        <w:t xml:space="preserve"> - </w:t>
      </w:r>
      <w:r w:rsidRPr="005F70D3">
        <w:rPr>
          <w:sz w:val="24"/>
          <w:szCs w:val="24"/>
        </w:rPr>
        <w:t>432 páginas</w:t>
      </w:r>
    </w:p>
    <w:p w14:paraId="713C0F82" w14:textId="1AE15DF6" w:rsidR="00A5711F" w:rsidRPr="005F70D3" w:rsidRDefault="00A5711F" w:rsidP="00A5711F">
      <w:pPr>
        <w:rPr>
          <w:sz w:val="24"/>
          <w:szCs w:val="24"/>
        </w:rPr>
      </w:pPr>
      <w:r w:rsidRPr="005F70D3">
        <w:rPr>
          <w:sz w:val="24"/>
          <w:szCs w:val="24"/>
        </w:rPr>
        <w:t>Autor: Durval Lourenço Pereira</w:t>
      </w:r>
    </w:p>
    <w:p w14:paraId="36494F3B" w14:textId="77777777" w:rsidR="00A5711F" w:rsidRDefault="00A5711F" w:rsidP="00A5711F"/>
    <w:p w14:paraId="567D4D01" w14:textId="33FCC680" w:rsidR="00A5711F" w:rsidRPr="004C3130" w:rsidRDefault="00A5711F" w:rsidP="00A5711F">
      <w:pPr>
        <w:jc w:val="center"/>
        <w:rPr>
          <w:b/>
          <w:bCs/>
          <w:color w:val="004F88"/>
          <w:sz w:val="32"/>
          <w:szCs w:val="32"/>
        </w:rPr>
      </w:pPr>
      <w:r w:rsidRPr="004C3130">
        <w:rPr>
          <w:b/>
          <w:bCs/>
          <w:color w:val="004F88"/>
          <w:sz w:val="32"/>
          <w:szCs w:val="32"/>
        </w:rPr>
        <w:t>Dados do Autor</w:t>
      </w:r>
    </w:p>
    <w:p w14:paraId="106F58CB" w14:textId="4C06EB76" w:rsidR="00A5711F" w:rsidRDefault="00A5711F" w:rsidP="00A5711F">
      <w:pPr>
        <w:spacing w:line="276" w:lineRule="auto"/>
        <w:ind w:firstLine="284"/>
        <w:jc w:val="both"/>
        <w:rPr>
          <w:rFonts w:cstheme="minorHAnsi"/>
          <w:sz w:val="24"/>
          <w:szCs w:val="24"/>
        </w:rPr>
      </w:pPr>
      <w:r w:rsidRPr="00A5711F">
        <w:rPr>
          <w:rFonts w:cstheme="minorHAnsi"/>
          <w:sz w:val="24"/>
          <w:szCs w:val="24"/>
        </w:rPr>
        <w:t>Durval Lourenço Pereira, nascido em 1967, é tenente-coronel R1 do Exército Brasileiro.</w:t>
      </w:r>
      <w:r>
        <w:rPr>
          <w:rFonts w:cstheme="minorHAnsi"/>
          <w:sz w:val="24"/>
          <w:szCs w:val="24"/>
        </w:rPr>
        <w:t xml:space="preserve"> </w:t>
      </w:r>
      <w:r w:rsidRPr="00A5711F">
        <w:rPr>
          <w:rFonts w:cstheme="minorHAnsi"/>
          <w:sz w:val="24"/>
          <w:szCs w:val="24"/>
        </w:rPr>
        <w:t>Bacharel em Ciências Militares pela Academia Militar das Agulhas Negras (1990) e mestre</w:t>
      </w:r>
      <w:r>
        <w:rPr>
          <w:rFonts w:cstheme="minorHAnsi"/>
          <w:sz w:val="24"/>
          <w:szCs w:val="24"/>
        </w:rPr>
        <w:t xml:space="preserve"> </w:t>
      </w:r>
      <w:r w:rsidRPr="00A5711F">
        <w:rPr>
          <w:rFonts w:cstheme="minorHAnsi"/>
          <w:sz w:val="24"/>
          <w:szCs w:val="24"/>
        </w:rPr>
        <w:t>em Operações Militares pela Escola de Aperfeiçoamento de Oficiais (1998), atuou como</w:t>
      </w:r>
      <w:r>
        <w:rPr>
          <w:rFonts w:cstheme="minorHAnsi"/>
          <w:sz w:val="24"/>
          <w:szCs w:val="24"/>
        </w:rPr>
        <w:t xml:space="preserve"> </w:t>
      </w:r>
      <w:r w:rsidRPr="00A5711F">
        <w:rPr>
          <w:rFonts w:cstheme="minorHAnsi"/>
          <w:sz w:val="24"/>
          <w:szCs w:val="24"/>
        </w:rPr>
        <w:t>assessor militar do Gabinete de Segurança Institucional da Presidência da República.</w:t>
      </w:r>
    </w:p>
    <w:p w14:paraId="1AB4C712" w14:textId="77777777" w:rsidR="00A5711F" w:rsidRDefault="00A5711F" w:rsidP="00A5711F">
      <w:pPr>
        <w:spacing w:line="276" w:lineRule="auto"/>
        <w:ind w:firstLine="284"/>
        <w:jc w:val="both"/>
        <w:rPr>
          <w:rFonts w:cstheme="minorHAnsi"/>
          <w:sz w:val="24"/>
          <w:szCs w:val="24"/>
        </w:rPr>
      </w:pPr>
      <w:r w:rsidRPr="00A5711F">
        <w:rPr>
          <w:rFonts w:cstheme="minorHAnsi"/>
          <w:sz w:val="24"/>
          <w:szCs w:val="24"/>
        </w:rPr>
        <w:t>Além de sua carreira militar, o autor é</w:t>
      </w:r>
      <w:r>
        <w:rPr>
          <w:rFonts w:cstheme="minorHAnsi"/>
          <w:sz w:val="24"/>
          <w:szCs w:val="24"/>
        </w:rPr>
        <w:t xml:space="preserve"> </w:t>
      </w:r>
      <w:r w:rsidRPr="00A5711F">
        <w:rPr>
          <w:rFonts w:cstheme="minorHAnsi"/>
          <w:sz w:val="24"/>
          <w:szCs w:val="24"/>
        </w:rPr>
        <w:t>graduado em Cinema, Televisão e Mídia Digital.</w:t>
      </w:r>
      <w:r w:rsidRPr="00A5711F">
        <w:rPr>
          <w:rFonts w:cstheme="minorHAnsi"/>
          <w:sz w:val="24"/>
          <w:szCs w:val="24"/>
        </w:rPr>
        <w:cr/>
        <w:t>Sua paixão pelo cinema o levou a produzir e</w:t>
      </w:r>
      <w:r>
        <w:rPr>
          <w:rFonts w:cstheme="minorHAnsi"/>
          <w:sz w:val="24"/>
          <w:szCs w:val="24"/>
        </w:rPr>
        <w:t xml:space="preserve"> </w:t>
      </w:r>
      <w:r w:rsidRPr="00A5711F">
        <w:rPr>
          <w:rFonts w:cstheme="minorHAnsi"/>
          <w:sz w:val="24"/>
          <w:szCs w:val="24"/>
        </w:rPr>
        <w:t>dirigir notáveis documentários, entre eles</w:t>
      </w:r>
      <w:r w:rsidRPr="00A5711F">
        <w:rPr>
          <w:rFonts w:cstheme="minorHAnsi"/>
          <w:sz w:val="24"/>
          <w:szCs w:val="24"/>
        </w:rPr>
        <w:cr/>
        <w:t>O “Lapa Azul”: os homens do III Batalhão do</w:t>
      </w:r>
      <w:r>
        <w:rPr>
          <w:rFonts w:cstheme="minorHAnsi"/>
          <w:sz w:val="24"/>
          <w:szCs w:val="24"/>
        </w:rPr>
        <w:t xml:space="preserve"> </w:t>
      </w:r>
      <w:r w:rsidRPr="00A5711F">
        <w:rPr>
          <w:rFonts w:cstheme="minorHAnsi"/>
          <w:sz w:val="24"/>
          <w:szCs w:val="24"/>
        </w:rPr>
        <w:t>11º RI na II Guerra Mundial (2006); e Navalha:</w:t>
      </w:r>
      <w:r>
        <w:rPr>
          <w:rFonts w:cstheme="minorHAnsi"/>
          <w:sz w:val="24"/>
          <w:szCs w:val="24"/>
        </w:rPr>
        <w:t xml:space="preserve"> </w:t>
      </w:r>
      <w:r w:rsidRPr="00A5711F">
        <w:rPr>
          <w:rFonts w:cstheme="minorHAnsi"/>
          <w:sz w:val="24"/>
          <w:szCs w:val="24"/>
        </w:rPr>
        <w:t>um batalhão brasileiro na Linha Gótica (2016),</w:t>
      </w:r>
      <w:r>
        <w:rPr>
          <w:rFonts w:cstheme="minorHAnsi"/>
          <w:sz w:val="24"/>
          <w:szCs w:val="24"/>
        </w:rPr>
        <w:t xml:space="preserve"> </w:t>
      </w:r>
      <w:r w:rsidRPr="00A5711F">
        <w:rPr>
          <w:rFonts w:cstheme="minorHAnsi"/>
          <w:sz w:val="24"/>
          <w:szCs w:val="24"/>
        </w:rPr>
        <w:t>este último laureado com o título de Melhor</w:t>
      </w:r>
      <w:r>
        <w:rPr>
          <w:rFonts w:cstheme="minorHAnsi"/>
          <w:sz w:val="24"/>
          <w:szCs w:val="24"/>
        </w:rPr>
        <w:t xml:space="preserve"> </w:t>
      </w:r>
      <w:r w:rsidRPr="00A5711F">
        <w:rPr>
          <w:rFonts w:cstheme="minorHAnsi"/>
          <w:sz w:val="24"/>
          <w:szCs w:val="24"/>
        </w:rPr>
        <w:t>Filme nos dois maiores festivais internacionais</w:t>
      </w:r>
      <w:r>
        <w:rPr>
          <w:rFonts w:cstheme="minorHAnsi"/>
          <w:sz w:val="24"/>
          <w:szCs w:val="24"/>
        </w:rPr>
        <w:t xml:space="preserve"> </w:t>
      </w:r>
      <w:r w:rsidRPr="00A5711F">
        <w:rPr>
          <w:rFonts w:cstheme="minorHAnsi"/>
          <w:sz w:val="24"/>
          <w:szCs w:val="24"/>
        </w:rPr>
        <w:t>de cinema do gênero.</w:t>
      </w:r>
    </w:p>
    <w:p w14:paraId="3C4D1583" w14:textId="23033CD7" w:rsidR="00A5711F" w:rsidRDefault="00A5711F" w:rsidP="00A5711F">
      <w:pPr>
        <w:spacing w:line="276" w:lineRule="auto"/>
        <w:ind w:firstLine="284"/>
        <w:jc w:val="both"/>
        <w:rPr>
          <w:rFonts w:cstheme="minorHAnsi"/>
          <w:sz w:val="24"/>
          <w:szCs w:val="24"/>
        </w:rPr>
      </w:pPr>
      <w:r w:rsidRPr="00A5711F">
        <w:rPr>
          <w:rFonts w:cstheme="minorHAnsi"/>
          <w:sz w:val="24"/>
          <w:szCs w:val="24"/>
        </w:rPr>
        <w:t>Durval também colabora com a imprensa,</w:t>
      </w:r>
      <w:r>
        <w:rPr>
          <w:rFonts w:cstheme="minorHAnsi"/>
          <w:sz w:val="24"/>
          <w:szCs w:val="24"/>
        </w:rPr>
        <w:t xml:space="preserve"> </w:t>
      </w:r>
      <w:r w:rsidRPr="00A5711F">
        <w:rPr>
          <w:rFonts w:cstheme="minorHAnsi"/>
          <w:sz w:val="24"/>
          <w:szCs w:val="24"/>
        </w:rPr>
        <w:t>escrevendo artigos sobre assuntos militares,</w:t>
      </w:r>
      <w:r>
        <w:rPr>
          <w:rFonts w:cstheme="minorHAnsi"/>
          <w:sz w:val="24"/>
          <w:szCs w:val="24"/>
        </w:rPr>
        <w:t xml:space="preserve"> </w:t>
      </w:r>
      <w:r w:rsidRPr="00A5711F">
        <w:rPr>
          <w:rFonts w:cstheme="minorHAnsi"/>
          <w:sz w:val="24"/>
          <w:szCs w:val="24"/>
        </w:rPr>
        <w:t>segurança e política externa, para veículos</w:t>
      </w:r>
      <w:r>
        <w:rPr>
          <w:rFonts w:cstheme="minorHAnsi"/>
          <w:sz w:val="24"/>
          <w:szCs w:val="24"/>
        </w:rPr>
        <w:t xml:space="preserve"> </w:t>
      </w:r>
      <w:r w:rsidRPr="00A5711F">
        <w:rPr>
          <w:rFonts w:cstheme="minorHAnsi"/>
          <w:sz w:val="24"/>
          <w:szCs w:val="24"/>
        </w:rPr>
        <w:t>de comunicação de alcance nacional,</w:t>
      </w:r>
      <w:r>
        <w:rPr>
          <w:rFonts w:cstheme="minorHAnsi"/>
          <w:sz w:val="24"/>
          <w:szCs w:val="24"/>
        </w:rPr>
        <w:t xml:space="preserve"> </w:t>
      </w:r>
      <w:r w:rsidRPr="00A5711F">
        <w:rPr>
          <w:rFonts w:cstheme="minorHAnsi"/>
          <w:sz w:val="24"/>
          <w:szCs w:val="24"/>
        </w:rPr>
        <w:t xml:space="preserve">como a </w:t>
      </w:r>
      <w:r w:rsidRPr="00A5711F">
        <w:rPr>
          <w:rFonts w:cstheme="minorHAnsi"/>
          <w:b/>
          <w:bCs/>
          <w:sz w:val="24"/>
          <w:szCs w:val="24"/>
        </w:rPr>
        <w:t>Folha de São Paulo</w:t>
      </w:r>
      <w:r w:rsidRPr="00A5711F">
        <w:rPr>
          <w:rFonts w:cstheme="minorHAnsi"/>
          <w:sz w:val="24"/>
          <w:szCs w:val="24"/>
        </w:rPr>
        <w:t>.</w:t>
      </w:r>
    </w:p>
    <w:p w14:paraId="14C35BAE" w14:textId="77777777" w:rsidR="005F70D3" w:rsidRDefault="005F70D3" w:rsidP="00A5711F">
      <w:pPr>
        <w:spacing w:line="276" w:lineRule="auto"/>
        <w:ind w:firstLine="284"/>
        <w:jc w:val="both"/>
        <w:rPr>
          <w:rFonts w:cstheme="minorHAnsi"/>
          <w:sz w:val="24"/>
          <w:szCs w:val="24"/>
        </w:rPr>
      </w:pPr>
    </w:p>
    <w:p w14:paraId="265DB0AC" w14:textId="37DBCD45" w:rsidR="005F70D3" w:rsidRDefault="005F70D3" w:rsidP="005F70D3">
      <w:pPr>
        <w:spacing w:line="276" w:lineRule="auto"/>
        <w:ind w:firstLine="284"/>
        <w:jc w:val="center"/>
        <w:rPr>
          <w:rFonts w:cstheme="minorHAnsi"/>
          <w:b/>
          <w:bCs/>
          <w:color w:val="004F88"/>
          <w:sz w:val="32"/>
          <w:szCs w:val="32"/>
        </w:rPr>
      </w:pPr>
      <w:r w:rsidRPr="005F70D3">
        <w:rPr>
          <w:rFonts w:cstheme="minorHAnsi"/>
          <w:b/>
          <w:bCs/>
          <w:color w:val="004F88"/>
          <w:sz w:val="32"/>
          <w:szCs w:val="32"/>
        </w:rPr>
        <w:t>PRESS KIT</w:t>
      </w:r>
    </w:p>
    <w:p w14:paraId="1F2AE078" w14:textId="19C91499" w:rsidR="00D30A8F" w:rsidRDefault="00D30A8F" w:rsidP="005F70D3">
      <w:pPr>
        <w:spacing w:line="276" w:lineRule="auto"/>
        <w:ind w:firstLine="284"/>
        <w:jc w:val="center"/>
        <w:rPr>
          <w:rFonts w:cstheme="minorHAnsi"/>
          <w:sz w:val="24"/>
          <w:szCs w:val="24"/>
        </w:rPr>
      </w:pPr>
      <w:hyperlink r:id="rId9" w:history="1">
        <w:r w:rsidRPr="00043AFD">
          <w:rPr>
            <w:rStyle w:val="Hyperlink"/>
            <w:rFonts w:cstheme="minorHAnsi"/>
            <w:sz w:val="24"/>
            <w:szCs w:val="24"/>
          </w:rPr>
          <w:t>http://memorialdafeb.com/guerreiros-da-provincia-2/</w:t>
        </w:r>
      </w:hyperlink>
    </w:p>
    <w:p w14:paraId="62F51ACE" w14:textId="77777777" w:rsidR="00D30A8F" w:rsidRDefault="00D30A8F" w:rsidP="005F70D3">
      <w:pPr>
        <w:spacing w:line="276" w:lineRule="auto"/>
        <w:ind w:firstLine="284"/>
        <w:jc w:val="center"/>
        <w:rPr>
          <w:rFonts w:cstheme="minorHAnsi"/>
          <w:sz w:val="24"/>
          <w:szCs w:val="24"/>
        </w:rPr>
      </w:pPr>
    </w:p>
    <w:p w14:paraId="4845789A" w14:textId="5227FBD6" w:rsidR="005F70D3" w:rsidRPr="005F70D3" w:rsidRDefault="005F70D3" w:rsidP="005F70D3">
      <w:pPr>
        <w:spacing w:line="276" w:lineRule="auto"/>
        <w:ind w:firstLine="284"/>
        <w:jc w:val="center"/>
        <w:rPr>
          <w:rFonts w:cstheme="minorHAnsi"/>
          <w:b/>
          <w:bCs/>
          <w:color w:val="004F88"/>
          <w:sz w:val="32"/>
          <w:szCs w:val="32"/>
        </w:rPr>
      </w:pPr>
      <w:r w:rsidRPr="005F70D3">
        <w:rPr>
          <w:rFonts w:cstheme="minorHAnsi"/>
          <w:b/>
          <w:bCs/>
          <w:color w:val="004F88"/>
          <w:sz w:val="32"/>
          <w:szCs w:val="32"/>
        </w:rPr>
        <w:t xml:space="preserve">LANDING PAGE </w:t>
      </w:r>
    </w:p>
    <w:p w14:paraId="7B23E728" w14:textId="785DF9CF" w:rsidR="005F70D3" w:rsidRDefault="005F70D3" w:rsidP="005F70D3">
      <w:pPr>
        <w:spacing w:line="276" w:lineRule="auto"/>
        <w:ind w:firstLine="284"/>
        <w:jc w:val="center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(com o resumo do livro)</w:t>
      </w:r>
    </w:p>
    <w:p w14:paraId="5C198CBF" w14:textId="1C1DD7A9" w:rsidR="00A3575E" w:rsidRPr="00A3575E" w:rsidRDefault="00C46AED" w:rsidP="00C46AED">
      <w:pPr>
        <w:spacing w:line="276" w:lineRule="auto"/>
        <w:jc w:val="center"/>
        <w:rPr>
          <w:rFonts w:cstheme="minorHAnsi"/>
          <w:sz w:val="24"/>
          <w:szCs w:val="24"/>
        </w:rPr>
      </w:pPr>
      <w:hyperlink r:id="rId10" w:history="1">
        <w:r w:rsidRPr="00A3575E">
          <w:rPr>
            <w:rStyle w:val="Hyperlink"/>
            <w:rFonts w:cstheme="minorHAnsi"/>
            <w:sz w:val="24"/>
            <w:szCs w:val="24"/>
          </w:rPr>
          <w:t>https://mailchi.mp/bad03b4bec5c/guerreirosdaprovincia</w:t>
        </w:r>
      </w:hyperlink>
    </w:p>
    <w:p w14:paraId="0A2CC8FB" w14:textId="77777777" w:rsidR="005F70D3" w:rsidRPr="00A5711F" w:rsidRDefault="005F70D3" w:rsidP="005F70D3">
      <w:pPr>
        <w:spacing w:line="276" w:lineRule="auto"/>
        <w:ind w:firstLine="284"/>
        <w:jc w:val="center"/>
        <w:rPr>
          <w:rFonts w:cstheme="minorHAnsi"/>
          <w:sz w:val="24"/>
          <w:szCs w:val="24"/>
        </w:rPr>
      </w:pPr>
    </w:p>
    <w:p w14:paraId="33075B7A" w14:textId="77777777" w:rsidR="00A5711F" w:rsidRPr="00A5711F" w:rsidRDefault="00A5711F" w:rsidP="00A5711F">
      <w:pPr>
        <w:jc w:val="center"/>
        <w:rPr>
          <w:b/>
          <w:bCs/>
        </w:rPr>
      </w:pPr>
    </w:p>
    <w:p w14:paraId="3DCD33B7" w14:textId="77777777" w:rsidR="00A5711F" w:rsidRDefault="00A5711F" w:rsidP="00A5711F">
      <w:pPr>
        <w:jc w:val="center"/>
      </w:pPr>
    </w:p>
    <w:sectPr w:rsidR="00A5711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inion Pro">
    <w:panose1 w:val="02040503050201020203"/>
    <w:charset w:val="00"/>
    <w:family w:val="roman"/>
    <w:notTrueType/>
    <w:pitch w:val="variable"/>
    <w:sig w:usb0="60000287" w:usb1="00000001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A804A90"/>
    <w:multiLevelType w:val="multilevel"/>
    <w:tmpl w:val="73C617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36498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8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711F"/>
    <w:rsid w:val="000316A6"/>
    <w:rsid w:val="00140144"/>
    <w:rsid w:val="004C3130"/>
    <w:rsid w:val="005F70D3"/>
    <w:rsid w:val="008B2635"/>
    <w:rsid w:val="00A3575E"/>
    <w:rsid w:val="00A5711F"/>
    <w:rsid w:val="00B1568F"/>
    <w:rsid w:val="00C46AED"/>
    <w:rsid w:val="00D30A8F"/>
    <w:rsid w:val="00D30CDF"/>
    <w:rsid w:val="00E55799"/>
    <w:rsid w:val="00E67F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23AE5C"/>
  <w15:chartTrackingRefBased/>
  <w15:docId w15:val="{32611D60-04A0-4126-8DF2-8061BF1C04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A3575E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A3575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18604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0898234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501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742756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ailchi.mp/bad03b4bec5c/guerreirosdaprovincia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amazon.com.br/Pelo-Bem-Humanidade-totalitarismo-Segunda/dp/8590751910/ref=sr_1_1?__mk_pt_BR=%C3%85M%C3%85%C5%BD%C3%95%C3%91&amp;crid=RZ3RBB20YYX9&amp;dib=eyJ2IjoiMSJ9.OMcjydl3ueMcJH1epHjIYKlfCv16PH4lyuz9GdDmBL3qYiVW36erqHtKKOTP804WRtNWnJB0s5W9EOqHg5gO3xeFVbHBhHihSv5wAHiCUS0IzRxFjFDjTEBj6kF4Oy6SlQf4PVf10iITwArBp7Ul83o4v4n_YnNZ3IoTSzuqC7HN_JzwuKjTH3h7wPkiYs5bf-7pVx75TUkKXTDb1-ebudateFLGMdU1WGFlYNUPUNg.oFZCzpOJSXCOMuWDHozQhIe5fUPihJeWWY7KUHgk5go&amp;dib_tag=se&amp;keywords=pelo+bem+da+humanidade&amp;qid=1728322696&amp;s=books&amp;sprefix=pelo+bem+da+humanidade%2Cstripbooks%2C198&amp;sr=1-1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amazon.com.br/Opera%C3%A7%C3%A3o-Brasil-Ataque-Segunda-Mundial/dp/8572448845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mailchi.mp/bad03b4bec5c/guerreirosdaprovincia" TargetMode="External"/><Relationship Id="rId10" Type="http://schemas.openxmlformats.org/officeDocument/2006/relationships/hyperlink" Target="https://mailchi.mp/bad03b4bec5c/guerreirosdaprovincia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memorialdafeb.com/guerreiros-da-provincia-2/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3</Pages>
  <Words>960</Words>
  <Characters>5189</Characters>
  <Application>Microsoft Office Word</Application>
  <DocSecurity>0</DocSecurity>
  <Lines>43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Durval</dc:creator>
  <cp:keywords/>
  <dc:description/>
  <cp:lastModifiedBy>Durval</cp:lastModifiedBy>
  <cp:revision>10</cp:revision>
  <dcterms:created xsi:type="dcterms:W3CDTF">2024-10-07T16:57:00Z</dcterms:created>
  <dcterms:modified xsi:type="dcterms:W3CDTF">2024-10-07T17:45:00Z</dcterms:modified>
</cp:coreProperties>
</file>